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85" w:rsidRDefault="004A7CEA">
      <w:pPr>
        <w:widowControl/>
        <w:suppressAutoHyphens w:val="0"/>
        <w:spacing w:after="225" w:line="270" w:lineRule="atLeast"/>
        <w:textAlignment w:val="auto"/>
      </w:pPr>
      <w:r>
        <w:rPr>
          <w:rFonts w:ascii="Trebuchet MS" w:eastAsia="Times New Roman" w:hAnsi="Trebuchet MS" w:cs="Times New Roman"/>
          <w:caps/>
          <w:kern w:val="0"/>
          <w:sz w:val="27"/>
          <w:szCs w:val="27"/>
          <w:lang w:eastAsia="ru-RU" w:bidi="ar-SA"/>
        </w:rPr>
        <w:t>ФЕДЕРАЛЬНЫЙ ЗАКОН РОССИЙСКОЙ ФЕДЕРАЦИИ ОТ 21 НОЯБРЯ 2011 Г. N 323-ФЗ "ОБ ОСНОВАХ ОХРАНЫ ЗДОРОВЬЯ ГРАЖДАН В РОССИЙСКОЙ ФЕД</w:t>
      </w:r>
      <w:r>
        <w:rPr>
          <w:rFonts w:ascii="Trebuchet MS" w:eastAsia="Times New Roman" w:hAnsi="Trebuchet MS" w:cs="Times New Roman"/>
          <w:caps/>
          <w:kern w:val="0"/>
          <w:sz w:val="27"/>
          <w:szCs w:val="27"/>
          <w:lang w:eastAsia="ru-RU" w:bidi="ar-SA"/>
        </w:rPr>
        <w:t>Е</w:t>
      </w:r>
      <w:r>
        <w:rPr>
          <w:rFonts w:ascii="Trebuchet MS" w:eastAsia="Times New Roman" w:hAnsi="Trebuchet MS" w:cs="Times New Roman"/>
          <w:caps/>
          <w:kern w:val="0"/>
          <w:sz w:val="27"/>
          <w:szCs w:val="27"/>
          <w:lang w:eastAsia="ru-RU" w:bidi="ar-SA"/>
        </w:rPr>
        <w:t>РАЦИИ"</w:t>
      </w:r>
      <w:r>
        <w:rPr>
          <w:rFonts w:ascii="Trebuchet MS" w:eastAsia="Times New Roman" w:hAnsi="Trebuchet MS" w:cs="Times New Roman"/>
          <w:caps/>
          <w:kern w:val="0"/>
          <w:sz w:val="27"/>
          <w:szCs w:val="27"/>
          <w:lang w:eastAsia="ru-RU" w:bidi="ar-SA"/>
        </w:rPr>
        <w:br/>
      </w:r>
      <w:r>
        <w:rPr>
          <w:rFonts w:ascii="Trebuchet MS" w:eastAsia="Times New Roman" w:hAnsi="Trebuchet MS" w:cs="Times New Roman"/>
          <w:caps/>
          <w:kern w:val="0"/>
          <w:sz w:val="27"/>
          <w:szCs w:val="27"/>
          <w:lang w:eastAsia="ru-RU" w:bidi="ar-SA"/>
        </w:rPr>
        <w:br/>
        <w:t>ГЛАВА 4. ПРАВА И ОБЯЗАННОСТИ ГРАЖДАН В СФЕРЕ ОХРАНЫ ЗДОРОВЬЯ</w:t>
      </w:r>
    </w:p>
    <w:p w:rsidR="00E40285" w:rsidRDefault="004A7CEA">
      <w:pPr>
        <w:widowControl/>
        <w:suppressAutoHyphens w:val="0"/>
        <w:spacing w:before="375" w:after="225" w:line="240" w:lineRule="atLeast"/>
        <w:textAlignment w:val="auto"/>
        <w:rPr>
          <w:rFonts w:ascii="Trebuchet MS" w:eastAsia="Times New Roman" w:hAnsi="Trebuchet MS" w:cs="Times New Roman"/>
          <w:caps/>
          <w:kern w:val="0"/>
          <w:lang w:eastAsia="ru-RU" w:bidi="ar-SA"/>
        </w:rPr>
      </w:pP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СТАТЬЯ 18. ПРАВО НА ОХРАНУ ЗДОРОВЬЯ</w:t>
      </w:r>
    </w:p>
    <w:p w:rsidR="00E40285" w:rsidRDefault="004A7CE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Каждый имеет право на охрану здоровья.</w:t>
      </w:r>
    </w:p>
    <w:p w:rsidR="00E40285" w:rsidRDefault="004A7CE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зан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ем доступной и качественной медицинской помощью.</w:t>
      </w:r>
    </w:p>
    <w:p w:rsidR="00E40285" w:rsidRDefault="004A7CEA">
      <w:pPr>
        <w:widowControl/>
        <w:suppressAutoHyphens w:val="0"/>
        <w:spacing w:before="375" w:after="225" w:line="240" w:lineRule="atLeast"/>
        <w:textAlignment w:val="auto"/>
        <w:rPr>
          <w:rFonts w:ascii="Trebuchet MS" w:eastAsia="Times New Roman" w:hAnsi="Trebuchet MS" w:cs="Times New Roman"/>
          <w:caps/>
          <w:kern w:val="0"/>
          <w:lang w:eastAsia="ru-RU" w:bidi="ar-SA"/>
        </w:rPr>
      </w:pP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СТАТЬЯ 19. ПРАВО НА МЕДИЦИНСКУЮ ПОМОЩЬ</w:t>
      </w:r>
    </w:p>
    <w:p w:rsidR="00E40285" w:rsidRDefault="004A7CEA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Каждый имеет право на медицинскую помощь.</w:t>
      </w:r>
    </w:p>
    <w:p w:rsidR="00E40285" w:rsidRDefault="004A7CEA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Каждый имеет право на медицинскую помощь в гарантированном объеме, оказ</w:t>
      </w:r>
      <w:r>
        <w:rPr>
          <w:rFonts w:eastAsia="Times New Roman" w:cs="Times New Roman"/>
          <w:kern w:val="0"/>
          <w:lang w:eastAsia="ru-RU" w:bidi="ar-SA"/>
        </w:rPr>
        <w:t>ы</w:t>
      </w:r>
      <w:r>
        <w:rPr>
          <w:rFonts w:eastAsia="Times New Roman" w:cs="Times New Roman"/>
          <w:kern w:val="0"/>
          <w:lang w:eastAsia="ru-RU" w:bidi="ar-SA"/>
        </w:rPr>
        <w:t>ваемую без взимания платы в соответствии с программой государственных гарантий бе</w:t>
      </w:r>
      <w:r>
        <w:rPr>
          <w:rFonts w:eastAsia="Times New Roman" w:cs="Times New Roman"/>
          <w:kern w:val="0"/>
          <w:lang w:eastAsia="ru-RU" w:bidi="ar-SA"/>
        </w:rPr>
        <w:t>с</w:t>
      </w:r>
      <w:r>
        <w:rPr>
          <w:rFonts w:eastAsia="Times New Roman" w:cs="Times New Roman"/>
          <w:kern w:val="0"/>
          <w:lang w:eastAsia="ru-RU" w:bidi="ar-SA"/>
        </w:rPr>
        <w:t>платного оказания гражданам медицинской помощи, а также на получение платных мед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цинских услуг и иных услуг, в том числе в соответствии с договором добровольного м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дицинского страхования.</w:t>
      </w:r>
    </w:p>
    <w:p w:rsidR="00E40285" w:rsidRDefault="004A7CEA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Право на медицинскую помощь иностранных граждан, проживающих и преб</w:t>
      </w:r>
      <w:r>
        <w:rPr>
          <w:rFonts w:eastAsia="Times New Roman" w:cs="Times New Roman"/>
          <w:kern w:val="0"/>
          <w:lang w:eastAsia="ru-RU" w:bidi="ar-SA"/>
        </w:rPr>
        <w:t>ы</w:t>
      </w:r>
      <w:r>
        <w:rPr>
          <w:rFonts w:eastAsia="Times New Roman" w:cs="Times New Roman"/>
          <w:kern w:val="0"/>
          <w:lang w:eastAsia="ru-RU" w:bidi="ar-SA"/>
        </w:rPr>
        <w:t>вающих на территории Российской Федерации, устанавливается законодательством Ро</w:t>
      </w:r>
      <w:r>
        <w:rPr>
          <w:rFonts w:eastAsia="Times New Roman" w:cs="Times New Roman"/>
          <w:kern w:val="0"/>
          <w:lang w:eastAsia="ru-RU" w:bidi="ar-SA"/>
        </w:rPr>
        <w:t>с</w:t>
      </w:r>
      <w:r>
        <w:rPr>
          <w:rFonts w:eastAsia="Times New Roman" w:cs="Times New Roman"/>
          <w:kern w:val="0"/>
          <w:lang w:eastAsia="ru-RU" w:bidi="ar-SA"/>
        </w:rPr>
        <w:t>сийской Федерации и соответствующими международными договорами Российской Ф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дерации. Лица без гражданства, постоянно проживающие в Российской Федерации, пол</w:t>
      </w:r>
      <w:r>
        <w:rPr>
          <w:rFonts w:eastAsia="Times New Roman" w:cs="Times New Roman"/>
          <w:kern w:val="0"/>
          <w:lang w:eastAsia="ru-RU" w:bidi="ar-SA"/>
        </w:rPr>
        <w:t>ь</w:t>
      </w:r>
      <w:r>
        <w:rPr>
          <w:rFonts w:eastAsia="Times New Roman" w:cs="Times New Roman"/>
          <w:kern w:val="0"/>
          <w:lang w:eastAsia="ru-RU" w:bidi="ar-SA"/>
        </w:rPr>
        <w:t>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E40285" w:rsidRDefault="004A7CEA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Порядок оказания медицинской помощи иностранным гражданам определяется Прав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тельством Российской Федерации.</w:t>
      </w:r>
    </w:p>
    <w:p w:rsidR="00E40285" w:rsidRDefault="004A7CEA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Пациент имеет право </w:t>
      </w:r>
      <w:proofErr w:type="gramStart"/>
      <w:r>
        <w:rPr>
          <w:rFonts w:eastAsia="Times New Roman" w:cs="Times New Roman"/>
          <w:kern w:val="0"/>
          <w:lang w:eastAsia="ru-RU" w:bidi="ar-SA"/>
        </w:rPr>
        <w:t>на</w:t>
      </w:r>
      <w:proofErr w:type="gramEnd"/>
      <w:r>
        <w:rPr>
          <w:rFonts w:eastAsia="Times New Roman" w:cs="Times New Roman"/>
          <w:kern w:val="0"/>
          <w:lang w:eastAsia="ru-RU" w:bidi="ar-SA"/>
        </w:rPr>
        <w:t>: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eastAsia="ru-RU" w:bidi="ar-SA"/>
        </w:rPr>
        <w:t>1) выбор врача и выбор медицинской организации в соответствии с настоящим Федерал</w:t>
      </w:r>
      <w:r>
        <w:rPr>
          <w:rFonts w:eastAsia="Times New Roman" w:cs="Times New Roman"/>
          <w:kern w:val="0"/>
          <w:lang w:eastAsia="ru-RU" w:bidi="ar-SA"/>
        </w:rPr>
        <w:t>ь</w:t>
      </w:r>
      <w:r>
        <w:rPr>
          <w:rFonts w:eastAsia="Times New Roman" w:cs="Times New Roman"/>
          <w:kern w:val="0"/>
          <w:lang w:eastAsia="ru-RU" w:bidi="ar-SA"/>
        </w:rPr>
        <w:t>ным законом;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eastAsia="ru-RU" w:bidi="ar-SA"/>
        </w:rPr>
        <w:t>2) профилактику, диагностику, лечение, медицинскую реабилитацию в медицинских о</w:t>
      </w:r>
      <w:r>
        <w:rPr>
          <w:rFonts w:eastAsia="Times New Roman" w:cs="Times New Roman"/>
          <w:kern w:val="0"/>
          <w:lang w:eastAsia="ru-RU" w:bidi="ar-SA"/>
        </w:rPr>
        <w:t>р</w:t>
      </w:r>
      <w:r>
        <w:rPr>
          <w:rFonts w:eastAsia="Times New Roman" w:cs="Times New Roman"/>
          <w:kern w:val="0"/>
          <w:lang w:eastAsia="ru-RU" w:bidi="ar-SA"/>
        </w:rPr>
        <w:t>ганизациях в условиях, соответствующих санитарно-гигиеническим требованиям;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3) получение консультаций врачей-специалистов;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eastAsia="ru-RU" w:bidi="ar-SA"/>
        </w:rPr>
        <w:t>4) облегчение боли, связанной с заболеванием и (или) медицинским вмешательством, до</w:t>
      </w:r>
      <w:r>
        <w:rPr>
          <w:rFonts w:eastAsia="Times New Roman" w:cs="Times New Roman"/>
          <w:kern w:val="0"/>
          <w:lang w:eastAsia="ru-RU" w:bidi="ar-SA"/>
        </w:rPr>
        <w:t>с</w:t>
      </w:r>
      <w:r>
        <w:rPr>
          <w:rFonts w:eastAsia="Times New Roman" w:cs="Times New Roman"/>
          <w:kern w:val="0"/>
          <w:lang w:eastAsia="ru-RU" w:bidi="ar-SA"/>
        </w:rPr>
        <w:t>тупными методами и лекарственными препаратами;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eastAsia="ru-RU" w:bidi="ar-SA"/>
        </w:rPr>
        <w:t>5) получение информации о своих правах и обязанностях, состоянии своего здоровья, в</w:t>
      </w:r>
      <w:r>
        <w:rPr>
          <w:rFonts w:eastAsia="Times New Roman" w:cs="Times New Roman"/>
          <w:kern w:val="0"/>
          <w:lang w:eastAsia="ru-RU" w:bidi="ar-SA"/>
        </w:rPr>
        <w:t>ы</w:t>
      </w:r>
      <w:r>
        <w:rPr>
          <w:rFonts w:eastAsia="Times New Roman" w:cs="Times New Roman"/>
          <w:kern w:val="0"/>
          <w:lang w:eastAsia="ru-RU" w:bidi="ar-SA"/>
        </w:rPr>
        <w:t>бор лиц, которым в интересах пациента может быть передана информация о состоянии его здоровья;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eastAsia="ru-RU" w:bidi="ar-SA"/>
        </w:rPr>
        <w:t>6) получение лечебного питания в случае нахождения пациента на лечении в стациона</w:t>
      </w:r>
      <w:r>
        <w:rPr>
          <w:rFonts w:eastAsia="Times New Roman" w:cs="Times New Roman"/>
          <w:kern w:val="0"/>
          <w:lang w:eastAsia="ru-RU" w:bidi="ar-SA"/>
        </w:rPr>
        <w:t>р</w:t>
      </w:r>
      <w:r>
        <w:rPr>
          <w:rFonts w:eastAsia="Times New Roman" w:cs="Times New Roman"/>
          <w:kern w:val="0"/>
          <w:lang w:eastAsia="ru-RU" w:bidi="ar-SA"/>
        </w:rPr>
        <w:t>ных условиях;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7) защиту сведений, составляющих врачебную тайну;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8) отказ от медицинского вмешательства;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lastRenderedPageBreak/>
        <w:t>9) возмещение вреда, причиненного здоровью при оказании ему медицинской помощи;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10) допуск к нему адвоката или законного представителя для защиты своих прав;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eastAsia="ru-RU" w:bidi="ar-SA"/>
        </w:rPr>
        <w:t>11) допуск к нему священнослужителя, а в случае нахождения пациента на лечении в ст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низации.</w:t>
      </w:r>
    </w:p>
    <w:p w:rsidR="00E40285" w:rsidRDefault="004A7CEA">
      <w:pPr>
        <w:widowControl/>
        <w:suppressAutoHyphens w:val="0"/>
        <w:spacing w:before="375" w:after="225" w:line="240" w:lineRule="atLeast"/>
        <w:textAlignment w:val="auto"/>
      </w:pP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E40285" w:rsidRDefault="004A7CEA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proofErr w:type="gramStart"/>
      <w:r>
        <w:rPr>
          <w:rFonts w:eastAsia="Times New Roman" w:cs="Times New Roman"/>
          <w:kern w:val="0"/>
          <w:lang w:eastAsia="ru-RU" w:bidi="ar-SA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вителя на медицинское вмешательство на основании предоставленной медицинским р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следствиях, а также о предполагаемых результатах оказания медицинской помощи.</w:t>
      </w:r>
      <w:proofErr w:type="gramEnd"/>
    </w:p>
    <w:p w:rsidR="00E40285" w:rsidRDefault="004A7CEA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eastAsia="ru-RU" w:bidi="ar-SA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</w:t>
      </w:r>
      <w:r>
        <w:rPr>
          <w:rFonts w:eastAsia="Times New Roman" w:cs="Times New Roman"/>
          <w:kern w:val="0"/>
          <w:lang w:eastAsia="ru-RU" w:bidi="ar-SA"/>
        </w:rPr>
        <w:t>д</w:t>
      </w:r>
      <w:r>
        <w:rPr>
          <w:rFonts w:eastAsia="Times New Roman" w:cs="Times New Roman"/>
          <w:kern w:val="0"/>
          <w:lang w:eastAsia="ru-RU" w:bidi="ar-SA"/>
        </w:rPr>
        <w:t>ке недееспособным, если такое лицо по своему состоянию не способно дать согласие на медицинское вмешательство;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eastAsia="ru-RU" w:bidi="ar-SA"/>
        </w:rPr>
        <w:t>2) несовершеннолетнего больного наркоманией при оказании ему наркологической п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мощи или при медицинском освидетельствовании несовершеннолетнего в целях устано</w:t>
      </w:r>
      <w:r>
        <w:rPr>
          <w:rFonts w:eastAsia="Times New Roman" w:cs="Times New Roman"/>
          <w:kern w:val="0"/>
          <w:lang w:eastAsia="ru-RU" w:bidi="ar-SA"/>
        </w:rPr>
        <w:t>в</w:t>
      </w:r>
      <w:r>
        <w:rPr>
          <w:rFonts w:eastAsia="Times New Roman" w:cs="Times New Roman"/>
          <w:kern w:val="0"/>
          <w:lang w:eastAsia="ru-RU" w:bidi="ar-SA"/>
        </w:rPr>
        <w:t>ления состояния наркотического либо иного токсического опьянения (за исключением у</w:t>
      </w:r>
      <w:r>
        <w:rPr>
          <w:rFonts w:eastAsia="Times New Roman" w:cs="Times New Roman"/>
          <w:kern w:val="0"/>
          <w:lang w:eastAsia="ru-RU" w:bidi="ar-SA"/>
        </w:rPr>
        <w:t>с</w:t>
      </w:r>
      <w:r>
        <w:rPr>
          <w:rFonts w:eastAsia="Times New Roman" w:cs="Times New Roman"/>
          <w:kern w:val="0"/>
          <w:lang w:eastAsia="ru-RU" w:bidi="ar-SA"/>
        </w:rPr>
        <w:t>тановленных законодательством Российской Федерации случаев приобретения несове</w:t>
      </w:r>
      <w:r>
        <w:rPr>
          <w:rFonts w:eastAsia="Times New Roman" w:cs="Times New Roman"/>
          <w:kern w:val="0"/>
          <w:lang w:eastAsia="ru-RU" w:bidi="ar-SA"/>
        </w:rPr>
        <w:t>р</w:t>
      </w:r>
      <w:r>
        <w:rPr>
          <w:rFonts w:eastAsia="Times New Roman" w:cs="Times New Roman"/>
          <w:kern w:val="0"/>
          <w:lang w:eastAsia="ru-RU" w:bidi="ar-SA"/>
        </w:rPr>
        <w:t>шеннолетними полной дееспособности до достижения ими восемнадцатилетнего возра</w:t>
      </w:r>
      <w:r>
        <w:rPr>
          <w:rFonts w:eastAsia="Times New Roman" w:cs="Times New Roman"/>
          <w:kern w:val="0"/>
          <w:lang w:eastAsia="ru-RU" w:bidi="ar-SA"/>
        </w:rPr>
        <w:t>с</w:t>
      </w:r>
      <w:r>
        <w:rPr>
          <w:rFonts w:eastAsia="Times New Roman" w:cs="Times New Roman"/>
          <w:kern w:val="0"/>
          <w:lang w:eastAsia="ru-RU" w:bidi="ar-SA"/>
        </w:rPr>
        <w:t>та).</w:t>
      </w:r>
    </w:p>
    <w:p w:rsidR="00E40285" w:rsidRDefault="004A7CEA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стоящей статьи. Законный представитель лица, признанного в установленном законом п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рядке недееспособным, осуществляет указанное право в случае, если такое лицо по св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ему состо</w:t>
      </w:r>
      <w:r>
        <w:rPr>
          <w:rFonts w:eastAsia="Times New Roman" w:cs="Times New Roman"/>
          <w:kern w:val="0"/>
          <w:lang w:eastAsia="ru-RU" w:bidi="ar-SA"/>
        </w:rPr>
        <w:t>я</w:t>
      </w:r>
      <w:r>
        <w:rPr>
          <w:rFonts w:eastAsia="Times New Roman" w:cs="Times New Roman"/>
          <w:kern w:val="0"/>
          <w:lang w:eastAsia="ru-RU" w:bidi="ar-SA"/>
        </w:rPr>
        <w:t>нию не способно отказаться от медицинского вмешательства.</w:t>
      </w:r>
    </w:p>
    <w:p w:rsidR="00E40285" w:rsidRDefault="004A7CEA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</w:t>
      </w:r>
      <w:r>
        <w:rPr>
          <w:rFonts w:eastAsia="Times New Roman" w:cs="Times New Roman"/>
          <w:kern w:val="0"/>
          <w:lang w:eastAsia="ru-RU" w:bidi="ar-SA"/>
        </w:rPr>
        <w:t>п</w:t>
      </w:r>
      <w:r>
        <w:rPr>
          <w:rFonts w:eastAsia="Times New Roman" w:cs="Times New Roman"/>
          <w:kern w:val="0"/>
          <w:lang w:eastAsia="ru-RU" w:bidi="ar-SA"/>
        </w:rPr>
        <w:t>ной для него форме должны быть разъяснены возможные последствия такого отказа.</w:t>
      </w:r>
    </w:p>
    <w:p w:rsidR="00E40285" w:rsidRDefault="004A7CEA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При отказе одного из родителей или иного законного представителя лица, указа</w:t>
      </w:r>
      <w:r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lang w:eastAsia="ru-RU" w:bidi="ar-SA"/>
        </w:rPr>
        <w:t>ного в части 2 настоящей статьи, либо законного представителя лица, признанного в уст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новленном законом порядке недееспособным, от медицинского вмешательства, необх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</w:t>
      </w:r>
      <w:r>
        <w:rPr>
          <w:rFonts w:eastAsia="Times New Roman" w:cs="Times New Roman"/>
          <w:kern w:val="0"/>
          <w:lang w:eastAsia="ru-RU" w:bidi="ar-SA"/>
        </w:rPr>
        <w:t>в</w:t>
      </w:r>
      <w:r>
        <w:rPr>
          <w:rFonts w:eastAsia="Times New Roman" w:cs="Times New Roman"/>
          <w:kern w:val="0"/>
          <w:lang w:eastAsia="ru-RU" w:bidi="ar-SA"/>
        </w:rPr>
        <w:t>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E40285" w:rsidRDefault="004A7CEA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proofErr w:type="gramStart"/>
      <w:r>
        <w:rPr>
          <w:rFonts w:eastAsia="Times New Roman" w:cs="Times New Roman"/>
          <w:kern w:val="0"/>
          <w:lang w:eastAsia="ru-RU" w:bidi="ar-SA"/>
        </w:rPr>
        <w:t>Лица, указанные в частях 1 и 2 настоящей статьи, для получения первичной мед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 xml:space="preserve">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</w:t>
      </w:r>
      <w:r>
        <w:rPr>
          <w:rFonts w:eastAsia="Times New Roman" w:cs="Times New Roman"/>
          <w:kern w:val="0"/>
          <w:lang w:eastAsia="ru-RU" w:bidi="ar-SA"/>
        </w:rPr>
        <w:lastRenderedPageBreak/>
        <w:t>вмешательства, которые включаются в перечень, устанавливаемый уполномоченным ф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деральным органом исполнительной власти.</w:t>
      </w:r>
      <w:proofErr w:type="gramEnd"/>
    </w:p>
    <w:p w:rsidR="00E40285" w:rsidRDefault="004A7CEA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ботн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ком и содержится в медицинской документации пациента.</w:t>
      </w:r>
    </w:p>
    <w:p w:rsidR="00E40285" w:rsidRDefault="004A7CEA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Порядок дачи информированного добровольного согласия на медицинское вмеш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тельство и отказа от медицинского вмешательства в отношении определенных видов м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дицинского вмешательства, форма информированного добровольного согласия на мед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цинское вм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шательство и форма отказа от медицинского вмешательства утверждаются уполномоче</w:t>
      </w:r>
      <w:r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lang w:eastAsia="ru-RU" w:bidi="ar-SA"/>
        </w:rPr>
        <w:t>ным федеральным органом исполнительной власти.</w:t>
      </w:r>
    </w:p>
    <w:p w:rsidR="00E40285" w:rsidRDefault="004A7CEA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eastAsia="ru-RU" w:bidi="ar-SA"/>
        </w:rPr>
        <w:t>1) если медицинское вмешательство необходимо по экстренным показаниям для устран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eastAsia="ru-RU" w:bidi="ar-SA"/>
        </w:rPr>
        <w:t>2) в отношении лиц, страдающих заболеваниями, представляющими опасность для окр</w:t>
      </w:r>
      <w:r>
        <w:rPr>
          <w:rFonts w:eastAsia="Times New Roman" w:cs="Times New Roman"/>
          <w:kern w:val="0"/>
          <w:lang w:eastAsia="ru-RU" w:bidi="ar-SA"/>
        </w:rPr>
        <w:t>у</w:t>
      </w:r>
      <w:r>
        <w:rPr>
          <w:rFonts w:eastAsia="Times New Roman" w:cs="Times New Roman"/>
          <w:kern w:val="0"/>
          <w:lang w:eastAsia="ru-RU" w:bidi="ar-SA"/>
        </w:rPr>
        <w:t>жающих;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3) в отношении лиц, страдающих тяжелыми психическими расстройствами;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4) в отношении лиц, совершивших общественно опасные деяния (преступления);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5) при проведении судебно-медицинской экспертизы и (или) судебно-психиатрической экспертизы.</w:t>
      </w:r>
    </w:p>
    <w:p w:rsidR="00E40285" w:rsidRDefault="004A7CEA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Решение о медицинском вмешательстве без согласия гражданина, одного из род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телей или иного законного представителя принимается: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</w:pPr>
      <w:proofErr w:type="gramStart"/>
      <w:r>
        <w:rPr>
          <w:rFonts w:eastAsia="Times New Roman" w:cs="Times New Roman"/>
          <w:kern w:val="0"/>
          <w:lang w:eastAsia="ru-RU" w:bidi="ar-SA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дующим уведомлением должностных лиц медицинской организации (руководителя мед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цинской организации или руководителя отделения медицинской организации), граждан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на, в отношении которого проведено медицинское вмешательство, одного из родителей или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eastAsia="ru-RU" w:bidi="ar-SA"/>
        </w:rPr>
        <w:t>2) в отношении лиц, указанных в пунктах 3 и 4 части 9 настоящей статьи, - судом в случ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ях и в порядке, которые установлены законодательством Российской Федерации.</w:t>
      </w:r>
    </w:p>
    <w:p w:rsidR="00E40285" w:rsidRDefault="004A7CEA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 лицам, совершившим преступления, могут быть применены принудительные меры медицинского характера по основаниям и в порядке, которые установлены фед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ральным законом.</w:t>
      </w:r>
    </w:p>
    <w:p w:rsidR="00E40285" w:rsidRDefault="004A7CEA">
      <w:pPr>
        <w:widowControl/>
        <w:suppressAutoHyphens w:val="0"/>
        <w:spacing w:before="375" w:after="225" w:line="240" w:lineRule="atLeast"/>
        <w:textAlignment w:val="auto"/>
        <w:rPr>
          <w:rFonts w:ascii="Trebuchet MS" w:eastAsia="Times New Roman" w:hAnsi="Trebuchet MS" w:cs="Times New Roman"/>
          <w:caps/>
          <w:kern w:val="0"/>
          <w:lang w:eastAsia="ru-RU" w:bidi="ar-SA"/>
        </w:rPr>
      </w:pP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СТАТЬЯ 21. ВЫБОР ВРАЧА И МЕДИЦИНСКОЙ ОРГАНИЗАЦИИ</w:t>
      </w:r>
    </w:p>
    <w:p w:rsidR="00E40285" w:rsidRDefault="004A7CEA">
      <w:pPr>
        <w:widowControl/>
        <w:numPr>
          <w:ilvl w:val="0"/>
          <w:numId w:val="4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При оказании гражданину медицинской помощи в рамках программы государс</w:t>
      </w:r>
      <w:r>
        <w:rPr>
          <w:rFonts w:eastAsia="Times New Roman" w:cs="Times New Roman"/>
          <w:kern w:val="0"/>
          <w:lang w:eastAsia="ru-RU" w:bidi="ar-SA"/>
        </w:rPr>
        <w:t>т</w:t>
      </w:r>
      <w:r>
        <w:rPr>
          <w:rFonts w:eastAsia="Times New Roman" w:cs="Times New Roman"/>
          <w:kern w:val="0"/>
          <w:lang w:eastAsia="ru-RU" w:bidi="ar-SA"/>
        </w:rPr>
        <w:t>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 xml:space="preserve">ральным органом исполнительной власти, и на выбор врача с учетом согласия врача. </w:t>
      </w:r>
      <w:proofErr w:type="gramStart"/>
      <w:r>
        <w:rPr>
          <w:rFonts w:eastAsia="Times New Roman" w:cs="Times New Roman"/>
          <w:kern w:val="0"/>
          <w:lang w:eastAsia="ru-RU" w:bidi="ar-SA"/>
        </w:rPr>
        <w:t>Ос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бенности выбора медицинской организации гражданами, проживающими в закрытых а</w:t>
      </w:r>
      <w:r>
        <w:rPr>
          <w:rFonts w:eastAsia="Times New Roman" w:cs="Times New Roman"/>
          <w:kern w:val="0"/>
          <w:lang w:eastAsia="ru-RU" w:bidi="ar-SA"/>
        </w:rPr>
        <w:t>д</w:t>
      </w:r>
      <w:r>
        <w:rPr>
          <w:rFonts w:eastAsia="Times New Roman" w:cs="Times New Roman"/>
          <w:kern w:val="0"/>
          <w:lang w:eastAsia="ru-RU" w:bidi="ar-SA"/>
        </w:rPr>
        <w:t>министрати</w:t>
      </w:r>
      <w:r>
        <w:rPr>
          <w:rFonts w:eastAsia="Times New Roman" w:cs="Times New Roman"/>
          <w:kern w:val="0"/>
          <w:lang w:eastAsia="ru-RU" w:bidi="ar-SA"/>
        </w:rPr>
        <w:t>в</w:t>
      </w:r>
      <w:r>
        <w:rPr>
          <w:rFonts w:eastAsia="Times New Roman" w:cs="Times New Roman"/>
          <w:kern w:val="0"/>
          <w:lang w:eastAsia="ru-RU" w:bidi="ar-SA"/>
        </w:rPr>
        <w:t>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</w:t>
      </w:r>
      <w:r>
        <w:rPr>
          <w:rFonts w:eastAsia="Times New Roman" w:cs="Times New Roman"/>
          <w:kern w:val="0"/>
          <w:lang w:eastAsia="ru-RU" w:bidi="ar-SA"/>
        </w:rPr>
        <w:t>т</w:t>
      </w:r>
      <w:r>
        <w:rPr>
          <w:rFonts w:eastAsia="Times New Roman" w:cs="Times New Roman"/>
          <w:kern w:val="0"/>
          <w:lang w:eastAsia="ru-RU" w:bidi="ar-SA"/>
        </w:rPr>
        <w:lastRenderedPageBreak/>
        <w:t>ветствующий перечень, а также работниками организаций, включенных в перечень орг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низаций отдельных отраслей промышленности с особо опасными условиями труда, уст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навливаются Правительством Российской Федерации.</w:t>
      </w:r>
      <w:proofErr w:type="gramEnd"/>
    </w:p>
    <w:p w:rsidR="00E40285" w:rsidRDefault="004A7CEA">
      <w:pPr>
        <w:widowControl/>
        <w:numPr>
          <w:ilvl w:val="0"/>
          <w:numId w:val="4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Для получения первичной медико-санитарной помощи гражданин выбирает мед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зации) врача-терапевта, врача-терапевта участкового, врача-педиатра, врача-педиатра уч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сткового, врача общей практики (семейного врача) или фельдшера путем подачи заявл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ния лично или через своего представителя на имя руководителя медицинской организ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ции.</w:t>
      </w:r>
    </w:p>
    <w:p w:rsidR="00E40285" w:rsidRDefault="004A7CEA">
      <w:pPr>
        <w:widowControl/>
        <w:numPr>
          <w:ilvl w:val="0"/>
          <w:numId w:val="4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Оказание первичной специализированной медико-санитарной помощи осуществл</w:t>
      </w:r>
      <w:r>
        <w:rPr>
          <w:rFonts w:eastAsia="Times New Roman" w:cs="Times New Roman"/>
          <w:kern w:val="0"/>
          <w:lang w:eastAsia="ru-RU" w:bidi="ar-SA"/>
        </w:rPr>
        <w:t>я</w:t>
      </w:r>
      <w:r>
        <w:rPr>
          <w:rFonts w:eastAsia="Times New Roman" w:cs="Times New Roman"/>
          <w:kern w:val="0"/>
          <w:lang w:eastAsia="ru-RU" w:bidi="ar-SA"/>
        </w:rPr>
        <w:t>ется: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E40285" w:rsidRDefault="004A7CEA">
      <w:pPr>
        <w:widowControl/>
        <w:tabs>
          <w:tab w:val="left" w:pos="1440"/>
        </w:tabs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eastAsia="ru-RU" w:bidi="ar-SA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E40285" w:rsidRDefault="004A7CEA">
      <w:pPr>
        <w:widowControl/>
        <w:numPr>
          <w:ilvl w:val="0"/>
          <w:numId w:val="4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</w:t>
      </w:r>
      <w:r>
        <w:rPr>
          <w:rFonts w:eastAsia="Times New Roman" w:cs="Times New Roman"/>
          <w:kern w:val="0"/>
          <w:lang w:eastAsia="ru-RU" w:bidi="ar-SA"/>
        </w:rPr>
        <w:t>у</w:t>
      </w:r>
      <w:r>
        <w:rPr>
          <w:rFonts w:eastAsia="Times New Roman" w:cs="Times New Roman"/>
          <w:kern w:val="0"/>
          <w:lang w:eastAsia="ru-RU" w:bidi="ar-SA"/>
        </w:rPr>
        <w:t>чае</w:t>
      </w:r>
      <w:proofErr w:type="gramStart"/>
      <w:r>
        <w:rPr>
          <w:rFonts w:eastAsia="Times New Roman" w:cs="Times New Roman"/>
          <w:kern w:val="0"/>
          <w:lang w:eastAsia="ru-RU" w:bidi="ar-SA"/>
        </w:rPr>
        <w:t>,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если в реализации территориальной программы государственных гарантий беспла</w:t>
      </w:r>
      <w:r>
        <w:rPr>
          <w:rFonts w:eastAsia="Times New Roman" w:cs="Times New Roman"/>
          <w:kern w:val="0"/>
          <w:lang w:eastAsia="ru-RU" w:bidi="ar-SA"/>
        </w:rPr>
        <w:t>т</w:t>
      </w:r>
      <w:r>
        <w:rPr>
          <w:rFonts w:eastAsia="Times New Roman" w:cs="Times New Roman"/>
          <w:kern w:val="0"/>
          <w:lang w:eastAsia="ru-RU" w:bidi="ar-SA"/>
        </w:rPr>
        <w:t>ного оказания гражданам медицинской помощи принимают участие несколько медици</w:t>
      </w:r>
      <w:r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lang w:eastAsia="ru-RU" w:bidi="ar-SA"/>
        </w:rPr>
        <w:t>ских орг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</w:t>
      </w:r>
      <w:r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lang w:eastAsia="ru-RU" w:bidi="ar-SA"/>
        </w:rPr>
        <w:t>ных территориальной программой государственных гарантий бесплатного оказания гра</w:t>
      </w:r>
      <w:r>
        <w:rPr>
          <w:rFonts w:eastAsia="Times New Roman" w:cs="Times New Roman"/>
          <w:kern w:val="0"/>
          <w:lang w:eastAsia="ru-RU" w:bidi="ar-SA"/>
        </w:rPr>
        <w:t>ж</w:t>
      </w:r>
      <w:r>
        <w:rPr>
          <w:rFonts w:eastAsia="Times New Roman" w:cs="Times New Roman"/>
          <w:kern w:val="0"/>
          <w:lang w:eastAsia="ru-RU" w:bidi="ar-SA"/>
        </w:rPr>
        <w:t>данам медицинской помощи.</w:t>
      </w:r>
    </w:p>
    <w:p w:rsidR="00E40285" w:rsidRDefault="004A7CEA">
      <w:pPr>
        <w:widowControl/>
        <w:numPr>
          <w:ilvl w:val="0"/>
          <w:numId w:val="4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E40285" w:rsidRDefault="004A7CEA">
      <w:pPr>
        <w:widowControl/>
        <w:numPr>
          <w:ilvl w:val="0"/>
          <w:numId w:val="4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При оказании гражданину медицинской помощи в рамках программы государс</w:t>
      </w:r>
      <w:r>
        <w:rPr>
          <w:rFonts w:eastAsia="Times New Roman" w:cs="Times New Roman"/>
          <w:kern w:val="0"/>
          <w:lang w:eastAsia="ru-RU" w:bidi="ar-SA"/>
        </w:rPr>
        <w:t>т</w:t>
      </w:r>
      <w:r>
        <w:rPr>
          <w:rFonts w:eastAsia="Times New Roman" w:cs="Times New Roman"/>
          <w:kern w:val="0"/>
          <w:lang w:eastAsia="ru-RU" w:bidi="ar-SA"/>
        </w:rPr>
        <w:t>венных гарантий бесплатного оказания гражданам медицинской помощи выбор медици</w:t>
      </w:r>
      <w:r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lang w:eastAsia="ru-RU" w:bidi="ar-SA"/>
        </w:rPr>
        <w:t>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</w:t>
      </w:r>
      <w:r>
        <w:rPr>
          <w:rFonts w:eastAsia="Times New Roman" w:cs="Times New Roman"/>
          <w:kern w:val="0"/>
          <w:lang w:eastAsia="ru-RU" w:bidi="ar-SA"/>
        </w:rPr>
        <w:t>с</w:t>
      </w:r>
      <w:r>
        <w:rPr>
          <w:rFonts w:eastAsia="Times New Roman" w:cs="Times New Roman"/>
          <w:kern w:val="0"/>
          <w:lang w:eastAsia="ru-RU" w:bidi="ar-SA"/>
        </w:rPr>
        <w:t>полнител</w:t>
      </w:r>
      <w:r>
        <w:rPr>
          <w:rFonts w:eastAsia="Times New Roman" w:cs="Times New Roman"/>
          <w:kern w:val="0"/>
          <w:lang w:eastAsia="ru-RU" w:bidi="ar-SA"/>
        </w:rPr>
        <w:t>ь</w:t>
      </w:r>
      <w:r>
        <w:rPr>
          <w:rFonts w:eastAsia="Times New Roman" w:cs="Times New Roman"/>
          <w:kern w:val="0"/>
          <w:lang w:eastAsia="ru-RU" w:bidi="ar-SA"/>
        </w:rPr>
        <w:t>ной власти.</w:t>
      </w:r>
    </w:p>
    <w:p w:rsidR="00E40285" w:rsidRDefault="004A7CEA">
      <w:pPr>
        <w:widowControl/>
        <w:numPr>
          <w:ilvl w:val="0"/>
          <w:numId w:val="4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При выборе врача и медицинской организации гражданин имеет право на получ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ние информации в доступной для него форме, в том числе размещенной в информацио</w:t>
      </w:r>
      <w:r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lang w:eastAsia="ru-RU" w:bidi="ar-SA"/>
        </w:rPr>
        <w:t>но-телекоммуникационной сети "Интернет" (далее - сеть "Интернет"), о медицинской о</w:t>
      </w:r>
      <w:r>
        <w:rPr>
          <w:rFonts w:eastAsia="Times New Roman" w:cs="Times New Roman"/>
          <w:kern w:val="0"/>
          <w:lang w:eastAsia="ru-RU" w:bidi="ar-SA"/>
        </w:rPr>
        <w:t>р</w:t>
      </w:r>
      <w:r>
        <w:rPr>
          <w:rFonts w:eastAsia="Times New Roman" w:cs="Times New Roman"/>
          <w:kern w:val="0"/>
          <w:lang w:eastAsia="ru-RU" w:bidi="ar-SA"/>
        </w:rPr>
        <w:t>ганизации, об осуществляемой ею медицинской деятельности и о врачах, об уровне их о</w:t>
      </w:r>
      <w:r>
        <w:rPr>
          <w:rFonts w:eastAsia="Times New Roman" w:cs="Times New Roman"/>
          <w:kern w:val="0"/>
          <w:lang w:eastAsia="ru-RU" w:bidi="ar-SA"/>
        </w:rPr>
        <w:t>б</w:t>
      </w:r>
      <w:r>
        <w:rPr>
          <w:rFonts w:eastAsia="Times New Roman" w:cs="Times New Roman"/>
          <w:kern w:val="0"/>
          <w:lang w:eastAsia="ru-RU" w:bidi="ar-SA"/>
        </w:rPr>
        <w:t>разования и квалификации.</w:t>
      </w:r>
    </w:p>
    <w:p w:rsidR="00E40285" w:rsidRDefault="004A7CEA">
      <w:pPr>
        <w:widowControl/>
        <w:numPr>
          <w:ilvl w:val="0"/>
          <w:numId w:val="4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proofErr w:type="gramStart"/>
      <w:r>
        <w:rPr>
          <w:rFonts w:eastAsia="Times New Roman" w:cs="Times New Roman"/>
          <w:kern w:val="0"/>
          <w:lang w:eastAsia="ru-RU" w:bidi="ar-SA"/>
        </w:rPr>
        <w:t>Выбор врача и медицинской организации военнослужащими и лицами, приравне</w:t>
      </w:r>
      <w:r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lang w:eastAsia="ru-RU" w:bidi="ar-SA"/>
        </w:rPr>
        <w:t>ными по медицинскому обеспечению к военнослужащим, гражданами, проходящими ал</w:t>
      </w:r>
      <w:r>
        <w:rPr>
          <w:rFonts w:eastAsia="Times New Roman" w:cs="Times New Roman"/>
          <w:kern w:val="0"/>
          <w:lang w:eastAsia="ru-RU" w:bidi="ar-SA"/>
        </w:rPr>
        <w:t>ь</w:t>
      </w:r>
      <w:r>
        <w:rPr>
          <w:rFonts w:eastAsia="Times New Roman" w:cs="Times New Roman"/>
          <w:kern w:val="0"/>
          <w:lang w:eastAsia="ru-RU" w:bidi="ar-SA"/>
        </w:rPr>
        <w:t>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ступающими на военную службу по контракту или приравненную к ней службу, а также задержанн</w:t>
      </w:r>
      <w:r>
        <w:rPr>
          <w:rFonts w:eastAsia="Times New Roman" w:cs="Times New Roman"/>
          <w:kern w:val="0"/>
          <w:lang w:eastAsia="ru-RU" w:bidi="ar-SA"/>
        </w:rPr>
        <w:t>ы</w:t>
      </w:r>
      <w:r>
        <w:rPr>
          <w:rFonts w:eastAsia="Times New Roman" w:cs="Times New Roman"/>
          <w:kern w:val="0"/>
          <w:lang w:eastAsia="ru-RU" w:bidi="ar-SA"/>
        </w:rPr>
        <w:t>ми, заключенными под стражу, отбывающими наказание в виде ограничения свободы, ареста, лишения свободы либо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административного ареста осуществляется с уч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lastRenderedPageBreak/>
        <w:t>том особенностей оказания медицинской помощи, установленных статьями 25 и 26 н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стоящего Федерального закона.</w:t>
      </w:r>
    </w:p>
    <w:p w:rsidR="00E40285" w:rsidRDefault="004A7CEA">
      <w:pPr>
        <w:widowControl/>
        <w:suppressAutoHyphens w:val="0"/>
        <w:spacing w:before="375" w:after="225" w:line="240" w:lineRule="atLeast"/>
        <w:textAlignment w:val="auto"/>
        <w:rPr>
          <w:rFonts w:ascii="Trebuchet MS" w:eastAsia="Times New Roman" w:hAnsi="Trebuchet MS" w:cs="Times New Roman"/>
          <w:caps/>
          <w:kern w:val="0"/>
          <w:lang w:eastAsia="ru-RU" w:bidi="ar-SA"/>
        </w:rPr>
      </w:pP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СТАТЬЯ 22. ИНФОРМАЦИЯ О СОСТОЯНИИ ЗДОРОВЬЯ</w:t>
      </w:r>
    </w:p>
    <w:p w:rsidR="00E40285" w:rsidRDefault="004A7CEA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proofErr w:type="gramStart"/>
      <w:r>
        <w:rPr>
          <w:rFonts w:eastAsia="Times New Roman" w:cs="Times New Roman"/>
          <w:kern w:val="0"/>
          <w:lang w:eastAsia="ru-RU" w:bidi="ar-SA"/>
        </w:rPr>
        <w:t>Каждый имеет право получить в доступной для него форме имеющуюся в мед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</w:t>
      </w:r>
      <w:r>
        <w:rPr>
          <w:rFonts w:eastAsia="Times New Roman" w:cs="Times New Roman"/>
          <w:kern w:val="0"/>
          <w:lang w:eastAsia="ru-RU" w:bidi="ar-SA"/>
        </w:rPr>
        <w:t>ь</w:t>
      </w:r>
      <w:r>
        <w:rPr>
          <w:rFonts w:eastAsia="Times New Roman" w:cs="Times New Roman"/>
          <w:kern w:val="0"/>
          <w:lang w:eastAsia="ru-RU" w:bidi="ar-SA"/>
        </w:rPr>
        <w:t>татах оказания медицинской помощи.</w:t>
      </w:r>
      <w:proofErr w:type="gramEnd"/>
    </w:p>
    <w:p w:rsidR="00E40285" w:rsidRDefault="004A7CEA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стие в мед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</w:t>
      </w:r>
      <w:r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lang w:eastAsia="ru-RU" w:bidi="ar-SA"/>
        </w:rPr>
        <w:t>ных в установленном законом порядке недееспособными, информация о состоянии здор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вья пред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ставляется их законным представителям.</w:t>
      </w:r>
    </w:p>
    <w:p w:rsidR="00E40285" w:rsidRDefault="004A7CEA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 xml:space="preserve">Информация о состоянии здоровья не может быть предоставлена пациенту против его воли. </w:t>
      </w:r>
      <w:proofErr w:type="gramStart"/>
      <w:r>
        <w:rPr>
          <w:rFonts w:eastAsia="Times New Roman" w:cs="Times New Roman"/>
          <w:kern w:val="0"/>
          <w:lang w:eastAsia="ru-RU" w:bidi="ar-SA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</w:t>
      </w:r>
      <w:r>
        <w:rPr>
          <w:rFonts w:eastAsia="Times New Roman" w:cs="Times New Roman"/>
          <w:kern w:val="0"/>
          <w:lang w:eastAsia="ru-RU" w:bidi="ar-SA"/>
        </w:rPr>
        <w:t>з</w:t>
      </w:r>
      <w:r>
        <w:rPr>
          <w:rFonts w:eastAsia="Times New Roman" w:cs="Times New Roman"/>
          <w:kern w:val="0"/>
          <w:lang w:eastAsia="ru-RU" w:bidi="ar-SA"/>
        </w:rPr>
        <w:t>ких родственников (детям, родителям, усыновленным, усыновителям, родным братьям и ро</w:t>
      </w:r>
      <w:r>
        <w:rPr>
          <w:rFonts w:eastAsia="Times New Roman" w:cs="Times New Roman"/>
          <w:kern w:val="0"/>
          <w:lang w:eastAsia="ru-RU" w:bidi="ar-SA"/>
        </w:rPr>
        <w:t>д</w:t>
      </w:r>
      <w:r>
        <w:rPr>
          <w:rFonts w:eastAsia="Times New Roman" w:cs="Times New Roman"/>
          <w:kern w:val="0"/>
          <w:lang w:eastAsia="ru-RU" w:bidi="ar-SA"/>
        </w:rPr>
        <w:t>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E40285" w:rsidRDefault="004A7CEA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Пациент либо его законный представитель имеет право непосредственно знак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миться с медицинской документацией, отражающей состояние его здоровья, и получать на основ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нии такой документации консультации у других специалистов.</w:t>
      </w:r>
    </w:p>
    <w:p w:rsidR="00E40285" w:rsidRDefault="004A7CEA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Пациент либо его законный представитель имеет право на основании письменного зая</w:t>
      </w:r>
      <w:r>
        <w:rPr>
          <w:rFonts w:eastAsia="Times New Roman" w:cs="Times New Roman"/>
          <w:kern w:val="0"/>
          <w:lang w:eastAsia="ru-RU" w:bidi="ar-SA"/>
        </w:rPr>
        <w:t>в</w:t>
      </w:r>
      <w:r>
        <w:rPr>
          <w:rFonts w:eastAsia="Times New Roman" w:cs="Times New Roman"/>
          <w:kern w:val="0"/>
          <w:lang w:eastAsia="ru-RU" w:bidi="ar-SA"/>
        </w:rPr>
        <w:t>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цинских документов (их копий) и выписок из них устанавливаются уполномоченным ф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деральным органом исполнительной власти.</w:t>
      </w:r>
    </w:p>
    <w:p w:rsidR="00E40285" w:rsidRDefault="004A7CEA">
      <w:pPr>
        <w:widowControl/>
        <w:suppressAutoHyphens w:val="0"/>
        <w:spacing w:before="375" w:after="225" w:line="240" w:lineRule="atLeast"/>
        <w:textAlignment w:val="auto"/>
        <w:rPr>
          <w:rFonts w:ascii="Trebuchet MS" w:eastAsia="Times New Roman" w:hAnsi="Trebuchet MS" w:cs="Times New Roman"/>
          <w:caps/>
          <w:kern w:val="0"/>
          <w:lang w:eastAsia="ru-RU" w:bidi="ar-SA"/>
        </w:rPr>
      </w:pP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СТАТЬЯ 23. ИНФОРМАЦИЯ О ФАКТОРАХ, ВЛИЯЮЩИХ НА ЗДОРОВЬЕ</w:t>
      </w:r>
    </w:p>
    <w:p w:rsidR="00E40285" w:rsidRDefault="004A7CEA">
      <w:pPr>
        <w:widowControl/>
        <w:suppressAutoHyphens w:val="0"/>
        <w:spacing w:before="225" w:after="225"/>
        <w:textAlignment w:val="auto"/>
      </w:pPr>
      <w:proofErr w:type="gramStart"/>
      <w:r>
        <w:rPr>
          <w:rFonts w:eastAsia="Times New Roman" w:cs="Times New Roman"/>
          <w:kern w:val="0"/>
          <w:lang w:eastAsia="ru-RU" w:bidi="ar-SA"/>
        </w:rPr>
        <w:t>Граждане имеют право на получение достоверной и своевременной информации о факт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Такая информация предоставляется органами государстве</w:t>
      </w:r>
      <w:r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lang w:eastAsia="ru-RU" w:bidi="ar-SA"/>
        </w:rPr>
        <w:t>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рации.</w:t>
      </w:r>
    </w:p>
    <w:p w:rsidR="00E40285" w:rsidRDefault="004A7CEA">
      <w:pPr>
        <w:widowControl/>
        <w:suppressAutoHyphens w:val="0"/>
        <w:spacing w:before="375" w:after="225" w:line="240" w:lineRule="atLeast"/>
        <w:textAlignment w:val="auto"/>
      </w:pP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СТАТЬЯ 24. ПРАВА РАБОТНИКОВ, ЗАНЯТЫХ НА ОТДЕЛЬНЫХ ВИДАХ РАБОТ, НА О</w:t>
      </w: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Х</w:t>
      </w: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РАНУ ЗДОРОВЬЯ</w:t>
      </w:r>
    </w:p>
    <w:p w:rsidR="00E40285" w:rsidRDefault="004A7CEA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proofErr w:type="gramStart"/>
      <w:r>
        <w:rPr>
          <w:rFonts w:eastAsia="Times New Roman" w:cs="Times New Roman"/>
          <w:kern w:val="0"/>
          <w:lang w:eastAsia="ru-RU" w:bidi="ar-SA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lastRenderedPageBreak/>
        <w:t>тах с вредными и (или) опасными производственными факторами, а также в случаях, пр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дусмотренных законодательством Российской Федерации, работники, занятые на отдел</w:t>
      </w:r>
      <w:r>
        <w:rPr>
          <w:rFonts w:eastAsia="Times New Roman" w:cs="Times New Roman"/>
          <w:kern w:val="0"/>
          <w:lang w:eastAsia="ru-RU" w:bidi="ar-SA"/>
        </w:rPr>
        <w:t>ь</w:t>
      </w:r>
      <w:r>
        <w:rPr>
          <w:rFonts w:eastAsia="Times New Roman" w:cs="Times New Roman"/>
          <w:kern w:val="0"/>
          <w:lang w:eastAsia="ru-RU" w:bidi="ar-SA"/>
        </w:rPr>
        <w:t>ных видах работ, проходят обязательные медицинские осмотры.</w:t>
      </w:r>
      <w:proofErr w:type="gramEnd"/>
    </w:p>
    <w:p w:rsidR="00E40285" w:rsidRDefault="004A7CEA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</w:t>
      </w:r>
      <w:r>
        <w:rPr>
          <w:rFonts w:eastAsia="Times New Roman" w:cs="Times New Roman"/>
          <w:kern w:val="0"/>
          <w:lang w:eastAsia="ru-RU" w:bidi="ar-SA"/>
        </w:rPr>
        <w:t>л</w:t>
      </w:r>
      <w:r>
        <w:rPr>
          <w:rFonts w:eastAsia="Times New Roman" w:cs="Times New Roman"/>
          <w:kern w:val="0"/>
          <w:lang w:eastAsia="ru-RU" w:bidi="ar-SA"/>
        </w:rPr>
        <w:t>номоченным федеральным органом исполнительной власти.</w:t>
      </w:r>
    </w:p>
    <w:p w:rsidR="00E40285" w:rsidRDefault="004A7CEA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В случае выявления при проведении обязательных медицинских осмотров мед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</w:t>
      </w:r>
      <w:r>
        <w:rPr>
          <w:rFonts w:eastAsia="Times New Roman" w:cs="Times New Roman"/>
          <w:kern w:val="0"/>
          <w:lang w:eastAsia="ru-RU" w:bidi="ar-SA"/>
        </w:rPr>
        <w:t>т</w:t>
      </w:r>
      <w:r>
        <w:rPr>
          <w:rFonts w:eastAsia="Times New Roman" w:cs="Times New Roman"/>
          <w:kern w:val="0"/>
          <w:lang w:eastAsia="ru-RU" w:bidi="ar-SA"/>
        </w:rPr>
        <w:t>ник м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годным по состоянию здоровья к выполнению отдельных видов работ.</w:t>
      </w:r>
    </w:p>
    <w:p w:rsidR="00E40285" w:rsidRDefault="004A7CEA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В целях охраны здоровья работодатели вправе вводить в штат должности медици</w:t>
      </w:r>
      <w:r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lang w:eastAsia="ru-RU" w:bidi="ar-SA"/>
        </w:rPr>
        <w:t>ских работников и создавать подразделения (кабинет врача, здравпункт, медицинский к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дицинских работников устанавливается уполномоченным федеральным органом исполн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тел</w:t>
      </w:r>
      <w:r>
        <w:rPr>
          <w:rFonts w:eastAsia="Times New Roman" w:cs="Times New Roman"/>
          <w:kern w:val="0"/>
          <w:lang w:eastAsia="ru-RU" w:bidi="ar-SA"/>
        </w:rPr>
        <w:t>ь</w:t>
      </w:r>
      <w:r>
        <w:rPr>
          <w:rFonts w:eastAsia="Times New Roman" w:cs="Times New Roman"/>
          <w:kern w:val="0"/>
          <w:lang w:eastAsia="ru-RU" w:bidi="ar-SA"/>
        </w:rPr>
        <w:t>ной власти.</w:t>
      </w:r>
    </w:p>
    <w:p w:rsidR="00E40285" w:rsidRDefault="004A7CEA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Работодатели обязаны обеспечивать условия для прохождения работниками мед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цинских осмотров и диспансеризации, а также беспрепятственно отпускать работников для их пр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хождения.</w:t>
      </w:r>
    </w:p>
    <w:p w:rsidR="00E40285" w:rsidRDefault="004A7CEA">
      <w:pPr>
        <w:widowControl/>
        <w:suppressAutoHyphens w:val="0"/>
        <w:spacing w:before="375" w:after="225" w:line="240" w:lineRule="atLeast"/>
        <w:textAlignment w:val="auto"/>
      </w:pP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СТАТЬЯ 25. ПРАВА ВОЕННОСЛУЖАЩИХ И ЛИЦ, ПРИРАВНЕННЫХ ПО МЕДИЦИНСК</w:t>
      </w: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О</w:t>
      </w: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МУ ОБЕСПЕЧЕНИЮ К ВОЕННОСЛУЖАЩИМ, А ТАКЖЕ ГРАЖДАН, ПРОХОДЯЩИХ АЛ</w:t>
      </w: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Ь</w:t>
      </w: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ТЕРНАТИВНУЮ ГРАЖДАНСКУЮ СЛУЖБУ, ГРАЖДАН, ПОДЛЕЖАЩИХ ПРИЗЫВУ НА ВОЕННУЮ СЛУЖБУ (НАПРАВЛЯЕМЫХ НА АЛЬТЕРНАТИВНУЮ ГРАЖДАНСКУЮ СЛУ</w:t>
      </w: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Ж</w:t>
      </w: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БУ), И ГРАЖДАН, ПОСТУПАЮЩИХ НА ВОЕННУЮ СЛУЖБУ ИЛИ ПРИРАВНЕННУЮ К НЕЙ СЛУЖБУ ПО КОНТРАКТУ, НА ОХРАНУ ЗДОРОВЬЯ</w:t>
      </w:r>
    </w:p>
    <w:p w:rsidR="00E40285" w:rsidRDefault="004A7CEA">
      <w:pPr>
        <w:widowControl/>
        <w:numPr>
          <w:ilvl w:val="0"/>
          <w:numId w:val="7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proofErr w:type="gramStart"/>
      <w:r>
        <w:rPr>
          <w:rFonts w:eastAsia="Times New Roman" w:cs="Times New Roman"/>
          <w:kern w:val="0"/>
          <w:lang w:eastAsia="ru-RU" w:bidi="ar-SA"/>
        </w:rPr>
        <w:t>Военнослужащие и лица, приравненные по медицинскому обеспечению к военн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служащим (далее - военнослужащие и приравненные к ним лица), а также граждане, пр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ход</w:t>
      </w:r>
      <w:r>
        <w:rPr>
          <w:rFonts w:eastAsia="Times New Roman" w:cs="Times New Roman"/>
          <w:kern w:val="0"/>
          <w:lang w:eastAsia="ru-RU" w:bidi="ar-SA"/>
        </w:rPr>
        <w:t>я</w:t>
      </w:r>
      <w:r>
        <w:rPr>
          <w:rFonts w:eastAsia="Times New Roman" w:cs="Times New Roman"/>
          <w:kern w:val="0"/>
          <w:lang w:eastAsia="ru-RU" w:bidi="ar-SA"/>
        </w:rPr>
        <w:t>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E40285" w:rsidRDefault="004A7CEA">
      <w:pPr>
        <w:widowControl/>
        <w:numPr>
          <w:ilvl w:val="0"/>
          <w:numId w:val="7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proofErr w:type="gramStart"/>
      <w:r>
        <w:rPr>
          <w:rFonts w:eastAsia="Times New Roman" w:cs="Times New Roman"/>
          <w:kern w:val="0"/>
          <w:lang w:eastAsia="ru-RU" w:bidi="ar-SA"/>
        </w:rPr>
        <w:t>Граждане, подлежащие призыву на военную службу или направляемые на альте</w:t>
      </w:r>
      <w:r>
        <w:rPr>
          <w:rFonts w:eastAsia="Times New Roman" w:cs="Times New Roman"/>
          <w:kern w:val="0"/>
          <w:lang w:eastAsia="ru-RU" w:bidi="ar-SA"/>
        </w:rPr>
        <w:t>р</w:t>
      </w:r>
      <w:r>
        <w:rPr>
          <w:rFonts w:eastAsia="Times New Roman" w:cs="Times New Roman"/>
          <w:kern w:val="0"/>
          <w:lang w:eastAsia="ru-RU" w:bidi="ar-SA"/>
        </w:rPr>
        <w:t>нативную гражданскую службу, и граждане, поступающие на военную службу или пр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равненную к ней службу по контракту, проходят медицинское освидетельствование в п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рядке,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енной службы или приравненной к ней службы и показаниях для отсрочки или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освобо</w:t>
      </w:r>
      <w:r>
        <w:rPr>
          <w:rFonts w:eastAsia="Times New Roman" w:cs="Times New Roman"/>
          <w:kern w:val="0"/>
          <w:lang w:eastAsia="ru-RU" w:bidi="ar-SA"/>
        </w:rPr>
        <w:t>ж</w:t>
      </w:r>
      <w:r>
        <w:rPr>
          <w:rFonts w:eastAsia="Times New Roman" w:cs="Times New Roman"/>
          <w:kern w:val="0"/>
          <w:lang w:eastAsia="ru-RU" w:bidi="ar-SA"/>
        </w:rPr>
        <w:t>дения от призыва на военную службу по состоянию здоровья.</w:t>
      </w:r>
    </w:p>
    <w:p w:rsidR="00E40285" w:rsidRDefault="004A7CEA">
      <w:pPr>
        <w:widowControl/>
        <w:numPr>
          <w:ilvl w:val="0"/>
          <w:numId w:val="7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proofErr w:type="gramStart"/>
      <w:r>
        <w:rPr>
          <w:rFonts w:eastAsia="Times New Roman" w:cs="Times New Roman"/>
          <w:kern w:val="0"/>
          <w:lang w:eastAsia="ru-RU" w:bidi="ar-SA"/>
        </w:rPr>
        <w:t>Военнослужащие и приравненные к ним лица имеют право на получение медици</w:t>
      </w:r>
      <w:r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lang w:eastAsia="ru-RU" w:bidi="ar-SA"/>
        </w:rPr>
        <w:t>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ля, специалистов либо специального медицинского оборудования - на получение мед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 xml:space="preserve">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</w:t>
      </w:r>
      <w:r>
        <w:rPr>
          <w:rFonts w:eastAsia="Times New Roman" w:cs="Times New Roman"/>
          <w:kern w:val="0"/>
          <w:lang w:eastAsia="ru-RU" w:bidi="ar-SA"/>
        </w:rPr>
        <w:lastRenderedPageBreak/>
        <w:t>федеральным органам исполнительной власти, в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kern w:val="0"/>
          <w:lang w:eastAsia="ru-RU" w:bidi="ar-SA"/>
        </w:rPr>
        <w:t>которых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федеральным законом пред</w:t>
      </w:r>
      <w:r>
        <w:rPr>
          <w:rFonts w:eastAsia="Times New Roman" w:cs="Times New Roman"/>
          <w:kern w:val="0"/>
          <w:lang w:eastAsia="ru-RU" w:bidi="ar-SA"/>
        </w:rPr>
        <w:t>у</w:t>
      </w:r>
      <w:r>
        <w:rPr>
          <w:rFonts w:eastAsia="Times New Roman" w:cs="Times New Roman"/>
          <w:kern w:val="0"/>
          <w:lang w:eastAsia="ru-RU" w:bidi="ar-SA"/>
        </w:rPr>
        <w:t>смотрена военная служба или приравненная к ней служба.</w:t>
      </w:r>
    </w:p>
    <w:p w:rsidR="00E40285" w:rsidRDefault="004A7CEA">
      <w:pPr>
        <w:widowControl/>
        <w:numPr>
          <w:ilvl w:val="0"/>
          <w:numId w:val="7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proofErr w:type="gramStart"/>
      <w:r>
        <w:rPr>
          <w:rFonts w:eastAsia="Times New Roman" w:cs="Times New Roman"/>
          <w:kern w:val="0"/>
          <w:lang w:eastAsia="ru-RU" w:bidi="ar-SA"/>
        </w:rPr>
        <w:t>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</w:t>
      </w:r>
      <w:r>
        <w:rPr>
          <w:rFonts w:eastAsia="Times New Roman" w:cs="Times New Roman"/>
          <w:kern w:val="0"/>
          <w:lang w:eastAsia="ru-RU" w:bidi="ar-SA"/>
        </w:rPr>
        <w:t>у</w:t>
      </w:r>
      <w:r>
        <w:rPr>
          <w:rFonts w:eastAsia="Times New Roman" w:cs="Times New Roman"/>
          <w:kern w:val="0"/>
          <w:lang w:eastAsia="ru-RU" w:bidi="ar-SA"/>
        </w:rPr>
        <w:t>жебных обязанностей) в связи с заболеванием и иными причинами, устанавливаются ф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деральными органами исполнительной власти, в которых федеральным законом пред</w:t>
      </w:r>
      <w:r>
        <w:rPr>
          <w:rFonts w:eastAsia="Times New Roman" w:cs="Times New Roman"/>
          <w:kern w:val="0"/>
          <w:lang w:eastAsia="ru-RU" w:bidi="ar-SA"/>
        </w:rPr>
        <w:t>у</w:t>
      </w:r>
      <w:r>
        <w:rPr>
          <w:rFonts w:eastAsia="Times New Roman" w:cs="Times New Roman"/>
          <w:kern w:val="0"/>
          <w:lang w:eastAsia="ru-RU" w:bidi="ar-SA"/>
        </w:rPr>
        <w:t>смотрена в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енная служба или приравненная к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ней служба.</w:t>
      </w:r>
    </w:p>
    <w:p w:rsidR="00E40285" w:rsidRDefault="004A7CEA">
      <w:pPr>
        <w:widowControl/>
        <w:numPr>
          <w:ilvl w:val="0"/>
          <w:numId w:val="7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proofErr w:type="gramStart"/>
      <w:r>
        <w:rPr>
          <w:rFonts w:eastAsia="Times New Roman" w:cs="Times New Roman"/>
          <w:kern w:val="0"/>
          <w:lang w:eastAsia="ru-RU" w:bidi="ar-SA"/>
        </w:rPr>
        <w:t>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образования, призыве на военные сб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граммы государственных гарантий бесплатного оказания гражданам медицинской пом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щи, за исключен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ем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медицинского освидетельствования в целях определения годности к военной службе или приравненной к ней службе.</w:t>
      </w:r>
    </w:p>
    <w:p w:rsidR="00E40285" w:rsidRDefault="004A7CEA">
      <w:pPr>
        <w:widowControl/>
        <w:numPr>
          <w:ilvl w:val="0"/>
          <w:numId w:val="7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ном предусмотрена военная служба или приравненная к ней служба, определяются зак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нод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тельством Российской Федерации, регламентирующим деятельность этих органов.</w:t>
      </w:r>
    </w:p>
    <w:p w:rsidR="00E40285" w:rsidRDefault="004A7CEA">
      <w:pPr>
        <w:widowControl/>
        <w:suppressAutoHyphens w:val="0"/>
        <w:spacing w:before="375" w:after="225" w:line="240" w:lineRule="atLeast"/>
        <w:textAlignment w:val="auto"/>
      </w:pP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СТАТЬЯ 26. ПРАВА ЛИЦ, ЗАДЕРЖАННЫХ, ЗАКЛЮЧЕННЫХ ПОД СТРАЖУ, ОТБ</w:t>
      </w: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Ы</w:t>
      </w: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ВАЮЩИХ НАКАЗАНИЕ В ВИДЕ ОГРАНИЧЕНИЯ СВОБОДЫ, АРЕСТА, ЛИШЕНИЯ СВ</w:t>
      </w: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О</w:t>
      </w: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БОДЫ ЛИБО АДМИНИСТРАТИВНОГО АРЕСТА, НА ПОЛУЧЕНИЕ МЕДИЦИНСКОЙ П</w:t>
      </w: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О</w:t>
      </w: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МОЩИ</w:t>
      </w:r>
    </w:p>
    <w:p w:rsidR="00E40285" w:rsidRDefault="004A7CEA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</w:t>
      </w:r>
      <w:r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lang w:eastAsia="ru-RU" w:bidi="ar-SA"/>
        </w:rPr>
        <w:t>ских орган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зациях государственной системы здравоохранения и муниципальной системы здравоохр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нения, в соответствии с законодательством Российской Федерации.</w:t>
      </w:r>
    </w:p>
    <w:p w:rsidR="00E40285" w:rsidRDefault="004A7CEA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Беременные женщины, женщины во время родов и в послеродовой период из числа лиц, указанных в части 1 настоящей статьи, имеют право на оказание медицинской пом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щи, в том числе в медицинских организациях охраны материнства и детства.</w:t>
      </w:r>
    </w:p>
    <w:p w:rsidR="00E40285" w:rsidRDefault="004A7CEA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proofErr w:type="gramStart"/>
      <w:r>
        <w:rPr>
          <w:rFonts w:eastAsia="Times New Roman" w:cs="Times New Roman"/>
          <w:kern w:val="0"/>
          <w:lang w:eastAsia="ru-RU" w:bidi="ar-SA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де лишения свободы, имеют право на оказание медицинской помощи в медицинских о</w:t>
      </w:r>
      <w:r>
        <w:rPr>
          <w:rFonts w:eastAsia="Times New Roman" w:cs="Times New Roman"/>
          <w:kern w:val="0"/>
          <w:lang w:eastAsia="ru-RU" w:bidi="ar-SA"/>
        </w:rPr>
        <w:t>р</w:t>
      </w:r>
      <w:r>
        <w:rPr>
          <w:rFonts w:eastAsia="Times New Roman" w:cs="Times New Roman"/>
          <w:kern w:val="0"/>
          <w:lang w:eastAsia="ru-RU" w:bidi="ar-SA"/>
        </w:rPr>
        <w:t>ганизациях государственной системы здравоохранения и муниципальной системы здрав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</w:t>
      </w:r>
      <w:r>
        <w:rPr>
          <w:rFonts w:eastAsia="Times New Roman" w:cs="Times New Roman"/>
          <w:kern w:val="0"/>
          <w:lang w:eastAsia="ru-RU" w:bidi="ar-SA"/>
        </w:rPr>
        <w:t>й</w:t>
      </w:r>
      <w:r>
        <w:rPr>
          <w:rFonts w:eastAsia="Times New Roman" w:cs="Times New Roman"/>
          <w:kern w:val="0"/>
          <w:lang w:eastAsia="ru-RU" w:bidi="ar-SA"/>
        </w:rPr>
        <w:t>ской Федерации, за счет бюджетных ассигнований федерального бюджета, предусмотре</w:t>
      </w:r>
      <w:r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lang w:eastAsia="ru-RU" w:bidi="ar-SA"/>
        </w:rPr>
        <w:t>ных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на эти цели федеральному органу исполнительной власти, осуществляющему прав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применительные функции, функции по контролю и надзору в сфере исполнения уголо</w:t>
      </w:r>
      <w:r>
        <w:rPr>
          <w:rFonts w:eastAsia="Times New Roman" w:cs="Times New Roman"/>
          <w:kern w:val="0"/>
          <w:lang w:eastAsia="ru-RU" w:bidi="ar-SA"/>
        </w:rPr>
        <w:t>в</w:t>
      </w:r>
      <w:r>
        <w:rPr>
          <w:rFonts w:eastAsia="Times New Roman" w:cs="Times New Roman"/>
          <w:kern w:val="0"/>
          <w:lang w:eastAsia="ru-RU" w:bidi="ar-SA"/>
        </w:rPr>
        <w:t>ных наказаний в отношении осужденных.</w:t>
      </w:r>
    </w:p>
    <w:p w:rsidR="00E40285" w:rsidRDefault="004A7CEA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proofErr w:type="gramStart"/>
      <w:r>
        <w:rPr>
          <w:rFonts w:eastAsia="Times New Roman" w:cs="Times New Roman"/>
          <w:kern w:val="0"/>
          <w:lang w:eastAsia="ru-RU" w:bidi="ar-SA"/>
        </w:rPr>
        <w:t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</w:t>
      </w:r>
      <w:r>
        <w:rPr>
          <w:rFonts w:eastAsia="Times New Roman" w:cs="Times New Roman"/>
          <w:kern w:val="0"/>
          <w:lang w:eastAsia="ru-RU" w:bidi="ar-SA"/>
        </w:rPr>
        <w:t>р</w:t>
      </w:r>
      <w:r>
        <w:rPr>
          <w:rFonts w:eastAsia="Times New Roman" w:cs="Times New Roman"/>
          <w:kern w:val="0"/>
          <w:lang w:eastAsia="ru-RU" w:bidi="ar-SA"/>
        </w:rPr>
        <w:t>ганов и учреждений уголовно-исполнительной системы осуществляется охрана лиц, ук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 xml:space="preserve">занных в части 3 настоящей статьи, и при необходимости круглосуточное наблюдение в </w:t>
      </w:r>
      <w:r>
        <w:rPr>
          <w:rFonts w:eastAsia="Times New Roman" w:cs="Times New Roman"/>
          <w:kern w:val="0"/>
          <w:lang w:eastAsia="ru-RU" w:bidi="ar-SA"/>
        </w:rPr>
        <w:lastRenderedPageBreak/>
        <w:t>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исполнительной вл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стно с уполномоченным федеральным органом исполнительной власти.</w:t>
      </w:r>
    </w:p>
    <w:p w:rsidR="00E40285" w:rsidRDefault="004A7CEA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</w:t>
      </w:r>
      <w:r>
        <w:rPr>
          <w:rFonts w:eastAsia="Times New Roman" w:cs="Times New Roman"/>
          <w:kern w:val="0"/>
          <w:lang w:eastAsia="ru-RU" w:bidi="ar-SA"/>
        </w:rPr>
        <w:t>б</w:t>
      </w:r>
      <w:r>
        <w:rPr>
          <w:rFonts w:eastAsia="Times New Roman" w:cs="Times New Roman"/>
          <w:kern w:val="0"/>
          <w:lang w:eastAsia="ru-RU" w:bidi="ar-SA"/>
        </w:rPr>
        <w:t>ного питания, медицинских изделий и дезинфекционных сре</w:t>
      </w:r>
      <w:proofErr w:type="gramStart"/>
      <w:r>
        <w:rPr>
          <w:rFonts w:eastAsia="Times New Roman" w:cs="Times New Roman"/>
          <w:kern w:val="0"/>
          <w:lang w:eastAsia="ru-RU" w:bidi="ar-SA"/>
        </w:rPr>
        <w:t>дств с пр</w:t>
      </w:r>
      <w:proofErr w:type="gramEnd"/>
      <w:r>
        <w:rPr>
          <w:rFonts w:eastAsia="Times New Roman" w:cs="Times New Roman"/>
          <w:kern w:val="0"/>
          <w:lang w:eastAsia="ru-RU" w:bidi="ar-SA"/>
        </w:rPr>
        <w:t>ивлечением в кач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стве объе</w:t>
      </w:r>
      <w:r>
        <w:rPr>
          <w:rFonts w:eastAsia="Times New Roman" w:cs="Times New Roman"/>
          <w:kern w:val="0"/>
          <w:lang w:eastAsia="ru-RU" w:bidi="ar-SA"/>
        </w:rPr>
        <w:t>к</w:t>
      </w:r>
      <w:r>
        <w:rPr>
          <w:rFonts w:eastAsia="Times New Roman" w:cs="Times New Roman"/>
          <w:kern w:val="0"/>
          <w:lang w:eastAsia="ru-RU" w:bidi="ar-SA"/>
        </w:rPr>
        <w:t>та для этих целей лиц, указанных в части 1 настоящей статьи, не допускается.</w:t>
      </w:r>
    </w:p>
    <w:p w:rsidR="00E40285" w:rsidRDefault="004A7CEA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В отношении лиц, отбывающих наказание в учреждениях уголовно-исполнительной системы, договор о добровольном медицинском страховании расторгае</w:t>
      </w:r>
      <w:r>
        <w:rPr>
          <w:rFonts w:eastAsia="Times New Roman" w:cs="Times New Roman"/>
          <w:kern w:val="0"/>
          <w:lang w:eastAsia="ru-RU" w:bidi="ar-SA"/>
        </w:rPr>
        <w:t>т</w:t>
      </w:r>
      <w:r>
        <w:rPr>
          <w:rFonts w:eastAsia="Times New Roman" w:cs="Times New Roman"/>
          <w:kern w:val="0"/>
          <w:lang w:eastAsia="ru-RU" w:bidi="ar-SA"/>
        </w:rPr>
        <w:t>ся.</w:t>
      </w:r>
    </w:p>
    <w:p w:rsidR="00E40285" w:rsidRDefault="004A7CEA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proofErr w:type="gramStart"/>
      <w:r>
        <w:rPr>
          <w:rFonts w:eastAsia="Times New Roman" w:cs="Times New Roman"/>
          <w:kern w:val="0"/>
          <w:lang w:eastAsia="ru-RU" w:bidi="ar-SA"/>
        </w:rPr>
        <w:t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</w:t>
      </w:r>
      <w:r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lang w:eastAsia="ru-RU" w:bidi="ar-SA"/>
        </w:rPr>
        <w:t>ным в части 1 настоящей статьи, устанавливается законодательством Российской Федер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ции, в том числе нормативными правовыми актами уполномоченного федерального орг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на исполнительной власти, осуществляющего функции по выработке и реализации гос</w:t>
      </w:r>
      <w:r>
        <w:rPr>
          <w:rFonts w:eastAsia="Times New Roman" w:cs="Times New Roman"/>
          <w:kern w:val="0"/>
          <w:lang w:eastAsia="ru-RU" w:bidi="ar-SA"/>
        </w:rPr>
        <w:t>у</w:t>
      </w:r>
      <w:r>
        <w:rPr>
          <w:rFonts w:eastAsia="Times New Roman" w:cs="Times New Roman"/>
          <w:kern w:val="0"/>
          <w:lang w:eastAsia="ru-RU" w:bidi="ar-SA"/>
        </w:rPr>
        <w:t>дарственной политики и нормативно-правовому регулированию в сфере исполнения уг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ловных наказаний, по согласованию с уполномоченным федеральным органом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исполн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тел</w:t>
      </w:r>
      <w:r>
        <w:rPr>
          <w:rFonts w:eastAsia="Times New Roman" w:cs="Times New Roman"/>
          <w:kern w:val="0"/>
          <w:lang w:eastAsia="ru-RU" w:bidi="ar-SA"/>
        </w:rPr>
        <w:t>ь</w:t>
      </w:r>
      <w:r>
        <w:rPr>
          <w:rFonts w:eastAsia="Times New Roman" w:cs="Times New Roman"/>
          <w:kern w:val="0"/>
          <w:lang w:eastAsia="ru-RU" w:bidi="ar-SA"/>
        </w:rPr>
        <w:t>ной власти.</w:t>
      </w:r>
    </w:p>
    <w:p w:rsidR="00E40285" w:rsidRDefault="004A7CEA">
      <w:pPr>
        <w:widowControl/>
        <w:suppressAutoHyphens w:val="0"/>
        <w:spacing w:before="375" w:after="225" w:line="240" w:lineRule="atLeast"/>
        <w:textAlignment w:val="auto"/>
        <w:rPr>
          <w:rFonts w:ascii="Trebuchet MS" w:eastAsia="Times New Roman" w:hAnsi="Trebuchet MS" w:cs="Times New Roman"/>
          <w:caps/>
          <w:kern w:val="0"/>
          <w:lang w:eastAsia="ru-RU" w:bidi="ar-SA"/>
        </w:rPr>
      </w:pP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СТАТЬЯ 27. ОБЯЗАННОСТИ ГРАЖДАН В СФЕРЕ ОХРАНЫ ЗДОРОВЬЯ</w:t>
      </w:r>
    </w:p>
    <w:p w:rsidR="00E40285" w:rsidRDefault="004A7CEA">
      <w:pPr>
        <w:widowControl/>
        <w:numPr>
          <w:ilvl w:val="0"/>
          <w:numId w:val="9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Граждане обязаны заботиться о сохранении своего здоровья.</w:t>
      </w:r>
    </w:p>
    <w:p w:rsidR="00E40285" w:rsidRDefault="004A7CEA">
      <w:pPr>
        <w:widowControl/>
        <w:numPr>
          <w:ilvl w:val="0"/>
          <w:numId w:val="9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</w:t>
      </w:r>
      <w:r>
        <w:rPr>
          <w:rFonts w:eastAsia="Times New Roman" w:cs="Times New Roman"/>
          <w:kern w:val="0"/>
          <w:lang w:eastAsia="ru-RU" w:bidi="ar-SA"/>
        </w:rPr>
        <w:t>д</w:t>
      </w:r>
      <w:r>
        <w:rPr>
          <w:rFonts w:eastAsia="Times New Roman" w:cs="Times New Roman"/>
          <w:kern w:val="0"/>
          <w:lang w:eastAsia="ru-RU" w:bidi="ar-SA"/>
        </w:rPr>
        <w:t>ставляющими опасность для окружающих, в случаях, предусмотренных законодательс</w:t>
      </w:r>
      <w:r>
        <w:rPr>
          <w:rFonts w:eastAsia="Times New Roman" w:cs="Times New Roman"/>
          <w:kern w:val="0"/>
          <w:lang w:eastAsia="ru-RU" w:bidi="ar-SA"/>
        </w:rPr>
        <w:t>т</w:t>
      </w:r>
      <w:r>
        <w:rPr>
          <w:rFonts w:eastAsia="Times New Roman" w:cs="Times New Roman"/>
          <w:kern w:val="0"/>
          <w:lang w:eastAsia="ru-RU" w:bidi="ar-SA"/>
        </w:rPr>
        <w:t>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E40285" w:rsidRDefault="004A7CEA">
      <w:pPr>
        <w:widowControl/>
        <w:numPr>
          <w:ilvl w:val="0"/>
          <w:numId w:val="9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</w:t>
      </w:r>
      <w:r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lang w:eastAsia="ru-RU" w:bidi="ar-SA"/>
        </w:rPr>
        <w:t>та в медицинских организациях.</w:t>
      </w:r>
    </w:p>
    <w:p w:rsidR="00E40285" w:rsidRDefault="004A7CEA">
      <w:pPr>
        <w:widowControl/>
        <w:suppressAutoHyphens w:val="0"/>
        <w:spacing w:before="375" w:after="225" w:line="240" w:lineRule="atLeast"/>
        <w:textAlignment w:val="auto"/>
        <w:rPr>
          <w:rFonts w:ascii="Trebuchet MS" w:eastAsia="Times New Roman" w:hAnsi="Trebuchet MS" w:cs="Times New Roman"/>
          <w:caps/>
          <w:kern w:val="0"/>
          <w:lang w:eastAsia="ru-RU" w:bidi="ar-SA"/>
        </w:rPr>
      </w:pPr>
      <w:r>
        <w:rPr>
          <w:rFonts w:ascii="Trebuchet MS" w:eastAsia="Times New Roman" w:hAnsi="Trebuchet MS" w:cs="Times New Roman"/>
          <w:caps/>
          <w:kern w:val="0"/>
          <w:lang w:eastAsia="ru-RU" w:bidi="ar-SA"/>
        </w:rPr>
        <w:t>СТАТЬЯ 28. ОБЩЕСТВЕННЫЕ ОБЪЕДИНЕНИЯ ПО ЗАЩИТЕ ПРАВ ГРАЖДАН В СФЕРЕ ОХРАНЫ ЗДОРОВЬЯ</w:t>
      </w:r>
    </w:p>
    <w:p w:rsidR="00E40285" w:rsidRDefault="004A7CEA">
      <w:pPr>
        <w:widowControl/>
        <w:numPr>
          <w:ilvl w:val="0"/>
          <w:numId w:val="10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E40285" w:rsidRDefault="004A7CEA">
      <w:pPr>
        <w:widowControl/>
        <w:numPr>
          <w:ilvl w:val="0"/>
          <w:numId w:val="10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</w:t>
      </w:r>
      <w:r>
        <w:rPr>
          <w:rFonts w:eastAsia="Times New Roman" w:cs="Times New Roman"/>
          <w:kern w:val="0"/>
          <w:lang w:eastAsia="ru-RU" w:bidi="ar-SA"/>
        </w:rPr>
        <w:t>я</w:t>
      </w:r>
      <w:r>
        <w:rPr>
          <w:rFonts w:eastAsia="Times New Roman" w:cs="Times New Roman"/>
          <w:kern w:val="0"/>
          <w:lang w:eastAsia="ru-RU" w:bidi="ar-SA"/>
        </w:rPr>
        <w:t>занных с нарушением таких норм и правил.</w:t>
      </w:r>
    </w:p>
    <w:p w:rsidR="00E40285" w:rsidRDefault="004A7CEA">
      <w:pPr>
        <w:widowControl/>
        <w:numPr>
          <w:ilvl w:val="0"/>
          <w:numId w:val="10"/>
        </w:numPr>
        <w:tabs>
          <w:tab w:val="left" w:pos="720"/>
        </w:tabs>
        <w:suppressAutoHyphens w:val="0"/>
        <w:spacing w:before="100" w:after="100"/>
        <w:ind w:left="0"/>
        <w:textAlignment w:val="auto"/>
      </w:pPr>
      <w:r>
        <w:rPr>
          <w:rFonts w:eastAsia="Times New Roman" w:cs="Times New Roman"/>
          <w:kern w:val="0"/>
          <w:lang w:eastAsia="ru-RU" w:bidi="ar-SA"/>
        </w:rPr>
        <w:t>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ратов, биологически активных добавок, медицинских изделий, специализированных пр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дуктов лечебного питания и заменителей грудного молока.</w:t>
      </w:r>
    </w:p>
    <w:p w:rsidR="00E40285" w:rsidRDefault="00E40285"/>
    <w:p w:rsidR="00E40285" w:rsidRDefault="00E40285"/>
    <w:sectPr w:rsidR="00E4028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EA" w:rsidRDefault="004A7CEA">
      <w:r>
        <w:separator/>
      </w:r>
    </w:p>
  </w:endnote>
  <w:endnote w:type="continuationSeparator" w:id="0">
    <w:p w:rsidR="004A7CEA" w:rsidRDefault="004A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default"/>
    <w:sig w:usb0="00000000" w:usb1="00000000" w:usb2="00000000" w:usb3="00000000" w:csb0="00000000" w:csb1="00000000"/>
  </w:font>
  <w:font w:name="Droid Sans Fallback">
    <w:charset w:val="00"/>
    <w:family w:val="roman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charset w:val="00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EA" w:rsidRDefault="004A7CEA">
      <w:r>
        <w:rPr>
          <w:color w:val="000000"/>
        </w:rPr>
        <w:separator/>
      </w:r>
    </w:p>
  </w:footnote>
  <w:footnote w:type="continuationSeparator" w:id="0">
    <w:p w:rsidR="004A7CEA" w:rsidRDefault="004A7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393"/>
    <w:multiLevelType w:val="multilevel"/>
    <w:tmpl w:val="360A9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2365388"/>
    <w:multiLevelType w:val="multilevel"/>
    <w:tmpl w:val="84CCE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02F2A51"/>
    <w:multiLevelType w:val="multilevel"/>
    <w:tmpl w:val="4E9875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34F2A46"/>
    <w:multiLevelType w:val="multilevel"/>
    <w:tmpl w:val="ED6AB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0564784"/>
    <w:multiLevelType w:val="multilevel"/>
    <w:tmpl w:val="C96A6DE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56670B1"/>
    <w:multiLevelType w:val="multilevel"/>
    <w:tmpl w:val="F1C84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B615E4A"/>
    <w:multiLevelType w:val="multilevel"/>
    <w:tmpl w:val="F3F8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12F094F"/>
    <w:multiLevelType w:val="multilevel"/>
    <w:tmpl w:val="A1D86E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3B531BF"/>
    <w:multiLevelType w:val="multilevel"/>
    <w:tmpl w:val="3AFC6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4D56DDF"/>
    <w:multiLevelType w:val="multilevel"/>
    <w:tmpl w:val="BE624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285"/>
    <w:rsid w:val="002D25DB"/>
    <w:rsid w:val="004A7CEA"/>
    <w:rsid w:val="004F0AD2"/>
    <w:rsid w:val="00E4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paragraph" w:styleId="7">
    <w:name w:val="heading 7"/>
    <w:basedOn w:val="a"/>
    <w:next w:val="a"/>
    <w:pPr>
      <w:keepNext/>
      <w:keepLines/>
      <w:spacing w:before="200"/>
      <w:outlineLvl w:val="6"/>
    </w:pPr>
    <w:rPr>
      <w:rFonts w:ascii="Cambria" w:eastAsia="Times New Roman" w:hAnsi="Cambria" w:cs="Mangal"/>
      <w:i/>
      <w:iCs/>
      <w:color w:val="40404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30">
    <w:name w:val="Заголовок 3 Знак"/>
    <w:rPr>
      <w:rFonts w:ascii="Cambria" w:eastAsia="Times New Roman" w:hAnsi="Cambria" w:cs="Mangal"/>
      <w:b/>
      <w:bCs/>
      <w:color w:val="4F81BD"/>
      <w:szCs w:val="21"/>
    </w:rPr>
  </w:style>
  <w:style w:type="paragraph" w:styleId="a7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rPr>
      <w:rFonts w:ascii="Tahoma" w:hAnsi="Tahoma" w:cs="Mangal"/>
      <w:sz w:val="16"/>
      <w:szCs w:val="14"/>
    </w:rPr>
  </w:style>
  <w:style w:type="character" w:customStyle="1" w:styleId="apple-converted-space">
    <w:name w:val="apple-converted-space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List Paragraph"/>
    <w:basedOn w:val="a"/>
    <w:pPr>
      <w:ind w:left="720"/>
    </w:pPr>
    <w:rPr>
      <w:rFonts w:cs="Mangal"/>
      <w:szCs w:val="21"/>
    </w:rPr>
  </w:style>
  <w:style w:type="paragraph" w:customStyle="1" w:styleId="Default">
    <w:name w:val="Default"/>
    <w:pPr>
      <w:autoSpaceDE w:val="0"/>
      <w:autoSpaceDN w:val="0"/>
    </w:pPr>
    <w:rPr>
      <w:rFonts w:ascii="DIN Pro" w:hAnsi="DIN Pro" w:cs="DIN Pro"/>
      <w:color w:val="000000"/>
      <w:sz w:val="24"/>
      <w:szCs w:val="24"/>
      <w:lang w:eastAsia="zh-CN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DejaVu Sans"/>
      <w:color w:val="auto"/>
    </w:rPr>
  </w:style>
  <w:style w:type="paragraph" w:customStyle="1" w:styleId="Pa3">
    <w:name w:val="Pa3"/>
    <w:basedOn w:val="Default"/>
    <w:next w:val="Default"/>
    <w:pPr>
      <w:spacing w:line="201" w:lineRule="atLeast"/>
    </w:pPr>
    <w:rPr>
      <w:rFonts w:cs="DejaVu Sans"/>
      <w:color w:val="auto"/>
    </w:rPr>
  </w:style>
  <w:style w:type="paragraph" w:customStyle="1" w:styleId="Pa4">
    <w:name w:val="Pa4"/>
    <w:basedOn w:val="Default"/>
    <w:next w:val="Default"/>
    <w:pPr>
      <w:spacing w:line="201" w:lineRule="atLeast"/>
    </w:pPr>
    <w:rPr>
      <w:rFonts w:cs="DejaVu Sans"/>
      <w:color w:val="auto"/>
    </w:rPr>
  </w:style>
  <w:style w:type="paragraph" w:customStyle="1" w:styleId="Pa5">
    <w:name w:val="Pa5"/>
    <w:basedOn w:val="Default"/>
    <w:next w:val="Default"/>
    <w:pPr>
      <w:spacing w:line="441" w:lineRule="atLeast"/>
    </w:pPr>
    <w:rPr>
      <w:rFonts w:cs="DejaVu Sans"/>
      <w:color w:val="auto"/>
    </w:rPr>
  </w:style>
  <w:style w:type="character" w:customStyle="1" w:styleId="70">
    <w:name w:val="Заголовок 7 Знак"/>
    <w:rPr>
      <w:rFonts w:ascii="Cambria" w:eastAsia="Times New Roman" w:hAnsi="Cambria" w:cs="Mangal"/>
      <w:i/>
      <w:iCs/>
      <w:color w:val="404040"/>
      <w:szCs w:val="21"/>
    </w:rPr>
  </w:style>
  <w:style w:type="character" w:customStyle="1" w:styleId="10">
    <w:name w:val="Заголовок 1 Знак"/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customStyle="1" w:styleId="post-meta">
    <w:name w:val="post-meta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b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c">
    <w:name w:val="Strong"/>
    <w:rPr>
      <w:b/>
      <w:bCs/>
    </w:rPr>
  </w:style>
  <w:style w:type="character" w:styleId="ad">
    <w:name w:val="Emphasis"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customStyle="1" w:styleId="ae">
    <w:name w:val="Гипертекстовая ссылка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3819</Words>
  <Characters>21770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2015-06-18T07:21:00Z</cp:lastPrinted>
  <dcterms:created xsi:type="dcterms:W3CDTF">2015-09-28T07:18:00Z</dcterms:created>
  <dcterms:modified xsi:type="dcterms:W3CDTF">2015-09-28T07:18:00Z</dcterms:modified>
</cp:coreProperties>
</file>